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379CFF">
      <w:pPr>
        <w:jc w:val="center"/>
        <w:rPr>
          <w:rFonts w:hint="default" w:ascii="宋体" w:hAnsi="宋体" w:eastAsia="宋体" w:cs="宋体"/>
          <w:sz w:val="30"/>
          <w:szCs w:val="30"/>
          <w:lang w:val="en-US" w:eastAsia="zh-CN"/>
        </w:rPr>
      </w:pPr>
      <w:r>
        <w:rPr>
          <w:rFonts w:hint="eastAsia" w:ascii="仿宋" w:hAnsi="仿宋" w:eastAsia="仿宋"/>
          <w:b/>
          <w:sz w:val="44"/>
          <w:szCs w:val="44"/>
          <w:lang w:eastAsia="zh-CN"/>
        </w:rPr>
        <w:t>铅山县户外广告位经营权转让项目</w:t>
      </w:r>
      <w:r>
        <w:rPr>
          <w:rFonts w:hint="eastAsia" w:ascii="仿宋" w:hAnsi="仿宋" w:eastAsia="仿宋"/>
          <w:b/>
          <w:sz w:val="44"/>
          <w:szCs w:val="44"/>
          <w:lang w:val="en-US" w:eastAsia="zh-CN"/>
        </w:rPr>
        <w:t>详情</w:t>
      </w:r>
    </w:p>
    <w:p w14:paraId="3B0B13C8">
      <w:pPr>
        <w:rPr>
          <w:rFonts w:hint="eastAsia" w:ascii="宋体" w:hAnsi="宋体" w:eastAsia="宋体" w:cs="宋体"/>
          <w:b/>
          <w:sz w:val="30"/>
          <w:szCs w:val="30"/>
        </w:rPr>
      </w:pPr>
      <w:r>
        <w:rPr>
          <w:rFonts w:hint="eastAsia" w:ascii="宋体" w:hAnsi="宋体" w:eastAsia="宋体" w:cs="宋体"/>
          <w:b/>
          <w:sz w:val="30"/>
          <w:szCs w:val="30"/>
        </w:rPr>
        <w:t xml:space="preserve"> </w:t>
      </w:r>
    </w:p>
    <w:p w14:paraId="79D6B97A">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lang w:val="en-US" w:eastAsia="zh-CN"/>
        </w:rPr>
      </w:pPr>
      <w:r>
        <w:rPr>
          <w:rFonts w:hint="eastAsia" w:ascii="宋体" w:hAnsi="宋体" w:eastAsia="宋体" w:cs="宋体"/>
          <w:sz w:val="30"/>
          <w:szCs w:val="30"/>
        </w:rPr>
        <w:t>本项目的范围和内容为对本项目范围内共计28998.70㎡，共16500个广告位</w:t>
      </w:r>
      <w:r>
        <w:rPr>
          <w:rFonts w:hint="eastAsia" w:ascii="宋体" w:hAnsi="宋体" w:eastAsia="宋体" w:cs="宋体"/>
          <w:sz w:val="30"/>
          <w:szCs w:val="30"/>
          <w:lang w:eastAsia="zh-CN"/>
        </w:rPr>
        <w:t>，</w:t>
      </w:r>
      <w:r>
        <w:rPr>
          <w:rFonts w:hint="eastAsia" w:ascii="宋体" w:hAnsi="宋体" w:eastAsia="宋体" w:cs="宋体"/>
          <w:sz w:val="30"/>
          <w:szCs w:val="30"/>
        </w:rPr>
        <w:t>各类广告位进行运营管理。由项目实施机构通过公开招标方式选择具有投资和运营管理能力的经营管理人。经铅山县人民政府授权，项目实施机构将与</w:t>
      </w:r>
      <w:r>
        <w:rPr>
          <w:rFonts w:hint="eastAsia" w:ascii="宋体" w:hAnsi="宋体" w:eastAsia="宋体" w:cs="宋体"/>
          <w:sz w:val="30"/>
          <w:szCs w:val="30"/>
          <w:lang w:eastAsia="zh-Hans"/>
        </w:rPr>
        <w:t>中标</w:t>
      </w:r>
      <w:r>
        <w:rPr>
          <w:rFonts w:hint="eastAsia" w:ascii="宋体" w:hAnsi="宋体" w:eastAsia="宋体" w:cs="宋体"/>
          <w:sz w:val="30"/>
          <w:szCs w:val="30"/>
        </w:rPr>
        <w:t>经营管理人签订经营权转让协议，经营管理人应按照经营权转让协议的约定，在经营期内，负责项目</w:t>
      </w:r>
      <w:r>
        <w:rPr>
          <w:rFonts w:hint="eastAsia" w:ascii="宋体" w:hAnsi="宋体" w:eastAsia="宋体" w:cs="宋体"/>
          <w:sz w:val="30"/>
          <w:szCs w:val="30"/>
          <w:lang w:eastAsia="zh-Hans"/>
        </w:rPr>
        <w:t>投</w:t>
      </w:r>
      <w:r>
        <w:rPr>
          <w:rFonts w:hint="eastAsia" w:ascii="宋体" w:hAnsi="宋体" w:eastAsia="宋体" w:cs="宋体"/>
          <w:sz w:val="30"/>
          <w:szCs w:val="30"/>
        </w:rPr>
        <w:t>融资、运营维护管理并获取本项目收益（广告位出租收入）。经营期届满后，经营管理人应将项目设施完好无偿移交给</w:t>
      </w:r>
      <w:r>
        <w:rPr>
          <w:rFonts w:hint="eastAsia" w:ascii="宋体" w:hAnsi="宋体" w:eastAsia="宋体" w:cs="宋体"/>
          <w:sz w:val="30"/>
          <w:szCs w:val="30"/>
          <w:lang w:eastAsia="zh-Hans"/>
        </w:rPr>
        <w:t>实施机构</w:t>
      </w:r>
      <w:r>
        <w:rPr>
          <w:rFonts w:hint="eastAsia" w:ascii="宋体" w:hAnsi="宋体" w:eastAsia="宋体" w:cs="宋体"/>
          <w:sz w:val="30"/>
          <w:szCs w:val="30"/>
        </w:rPr>
        <w:t>或</w:t>
      </w:r>
      <w:r>
        <w:rPr>
          <w:rFonts w:hint="eastAsia" w:ascii="宋体" w:hAnsi="宋体" w:eastAsia="宋体" w:cs="宋体"/>
          <w:sz w:val="30"/>
          <w:szCs w:val="30"/>
          <w:lang w:eastAsia="zh-Hans"/>
        </w:rPr>
        <w:t>政府指定的其他接收单位</w:t>
      </w:r>
      <w:r>
        <w:rPr>
          <w:rFonts w:hint="eastAsia" w:ascii="宋体" w:hAnsi="宋体" w:eastAsia="宋体" w:cs="宋体"/>
          <w:sz w:val="30"/>
          <w:szCs w:val="30"/>
        </w:rPr>
        <w:t>。</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7A"/>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65A75FB"/>
    <w:rsid w:val="065A75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2026-11-03T09:18:00Z</dcterms:created>
  <dc:creator>叶恒超</dc:creator>
  <cp:lastModifiedBy>叶恒超</cp:lastModifiedBy>
  <dcterms:modified xsi:type="dcterms:W3CDTF">2026-11-03T09:19:43Z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50732EF636DB4619B406BCD4BD060D9B_11</vt:lpwstr>
  </property>
  <property fmtid="{D5CDD505-2E9C-101B-9397-08002B2CF9AE}" pid="4" name="KSOTemplateDocerSaveRecord">
    <vt:lpwstr>eyJoZGlkIjoiYWQyNzhkYjA2YzNhNzNiODJmNWVhOTgyZjVmNjRhZTQiLCJ1c2VySWQiOiI0NDcwOTg5MjIifQ==</vt:lpwstr>
  </property>
</Properties>
</file>